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9421C5" w:rsidP="00B92B3F">
      <w:pPr>
        <w:pStyle w:val="Oberzeile"/>
      </w:pPr>
      <w:r>
        <w:rPr>
          <w:noProof/>
          <w:lang w:val="de-DE" w:eastAsia="de-DE" w:bidi="ar-SA"/>
        </w:rPr>
        <w:drawing>
          <wp:anchor distT="0" distB="0" distL="114300" distR="114300" simplePos="0" relativeHeight="251658240" behindDoc="1" locked="0" layoutInCell="1" allowOverlap="1">
            <wp:simplePos x="0" y="0"/>
            <wp:positionH relativeFrom="column">
              <wp:posOffset>3338195</wp:posOffset>
            </wp:positionH>
            <wp:positionV relativeFrom="paragraph">
              <wp:posOffset>-271780</wp:posOffset>
            </wp:positionV>
            <wp:extent cx="2664460" cy="1322705"/>
            <wp:effectExtent l="0" t="0" r="254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1322705"/>
                    </a:xfrm>
                    <a:prstGeom prst="rect">
                      <a:avLst/>
                    </a:prstGeom>
                    <a:noFill/>
                  </pic:spPr>
                </pic:pic>
              </a:graphicData>
            </a:graphic>
          </wp:anchor>
        </w:drawing>
      </w:r>
    </w:p>
    <w:p w:rsidR="009421C5" w:rsidRDefault="009421C5" w:rsidP="00FA4AF4">
      <w:pPr>
        <w:spacing w:after="240" w:line="360" w:lineRule="auto"/>
        <w:rPr>
          <w:b/>
          <w:sz w:val="52"/>
        </w:rPr>
      </w:pPr>
    </w:p>
    <w:p w:rsidR="00FA4AF4" w:rsidRPr="00FA4AF4" w:rsidRDefault="00FA4AF4" w:rsidP="00FA4AF4">
      <w:pPr>
        <w:spacing w:after="240" w:line="360" w:lineRule="auto"/>
        <w:rPr>
          <w:b/>
          <w:sz w:val="52"/>
          <w:szCs w:val="52"/>
        </w:rPr>
      </w:pPr>
      <w:r>
        <w:rPr>
          <w:b/>
          <w:sz w:val="52"/>
        </w:rPr>
        <w:t>Le sécheur frigorifique Secotec TF élu Produit de l'année</w:t>
      </w:r>
    </w:p>
    <w:p w:rsidR="00FA4AF4" w:rsidRDefault="00691F08" w:rsidP="00FA4AF4">
      <w:pPr>
        <w:spacing w:after="240" w:line="360" w:lineRule="auto"/>
        <w:rPr>
          <w:szCs w:val="24"/>
        </w:rPr>
      </w:pPr>
      <w:r>
        <w:t>Le sécheur frigorifique Secotec TF à chaleur latente de Kaeser Compresseurs a remporté le trophée d'or du Produit de l'année dans la catégorie air comprimé, décerné par la revue américaine Plant Engineering.</w:t>
      </w:r>
    </w:p>
    <w:p w:rsidR="00FA4AF4" w:rsidRDefault="00FA4AF4" w:rsidP="00FA4AF4">
      <w:pPr>
        <w:spacing w:after="240" w:line="360" w:lineRule="auto"/>
        <w:rPr>
          <w:szCs w:val="24"/>
        </w:rPr>
      </w:pPr>
      <w:r>
        <w:t>Par cette distinction très reconnue des milieux professionnels, les lecteurs de cette revue américaine récompensent des produits qui leur permettent de travailler de manière plus intelligente, plus sûre, plus efficace et plus productive.</w:t>
      </w:r>
    </w:p>
    <w:p w:rsidR="00FA4AF4" w:rsidRDefault="00691F08" w:rsidP="00FA4AF4">
      <w:pPr>
        <w:spacing w:after="240" w:line="360" w:lineRule="auto"/>
        <w:rPr>
          <w:szCs w:val="24"/>
        </w:rPr>
      </w:pPr>
      <w:r>
        <w:t>Secotec est depuis longtemps synonyme de séchage frigorifique de qualité industrielle. La nouvelle génération équipée d'un échangeur de chaleur avec une masse thermique à chaleur latente se distingue par son rendement énergétique, son faible encombrement et sa simplicité d'utilisation.</w:t>
      </w:r>
    </w:p>
    <w:p w:rsidR="00FA4AF4" w:rsidRDefault="00FA4AF4" w:rsidP="00FA4AF4">
      <w:pPr>
        <w:spacing w:after="240" w:line="360" w:lineRule="auto"/>
        <w:rPr>
          <w:szCs w:val="24"/>
        </w:rPr>
      </w:pPr>
      <w:r>
        <w:t>À volume identique, la masse thermique à chaleur latente révolutionnaire du sécheur Secotec TF possède une capacité d'accumulation nettement supérieure qui permet d'économiser 98% de matériau par rapport aux masses thermiques conventionnelles.</w:t>
      </w:r>
    </w:p>
    <w:p w:rsidR="00FA4AF4" w:rsidRDefault="00FA4AF4" w:rsidP="00FA4AF4">
      <w:pPr>
        <w:spacing w:after="240" w:line="360" w:lineRule="auto"/>
        <w:rPr>
          <w:szCs w:val="24"/>
        </w:rPr>
      </w:pPr>
      <w:r>
        <w:t>Résultat : une capacité d'accumulation qui garantit des points de rosée stables et un fonctionnement en douceur, avec un encombrement fortement réduit.</w:t>
      </w:r>
    </w:p>
    <w:p w:rsidR="00FA4AF4" w:rsidRDefault="00FA4AF4" w:rsidP="00FA4AF4">
      <w:pPr>
        <w:spacing w:after="240" w:line="360" w:lineRule="auto"/>
        <w:rPr>
          <w:szCs w:val="24"/>
        </w:rPr>
      </w:pPr>
      <w:r>
        <w:t>Le Secotec TF est commandé et surveillé par la commande électronique Sigma Control Smart qui offre un écran couleur et une navigation par menus avec des symboles universellement compréhensibles. L'historique des signalisations et les compteurs d'entretien permettent un contrôle efficace et l'analyse des caractéristiques de fonctionnement.</w:t>
      </w:r>
    </w:p>
    <w:p w:rsidR="00FA4AF4" w:rsidRDefault="00FA4AF4" w:rsidP="00FA4AF4">
      <w:pPr>
        <w:spacing w:after="240" w:line="360" w:lineRule="auto"/>
        <w:rPr>
          <w:szCs w:val="24"/>
        </w:rPr>
      </w:pPr>
      <w:r>
        <w:lastRenderedPageBreak/>
        <w:t>Une interface Ethernet disponible en option permet de raccorder le sécheur à une commande prioritaire comme le Sigma Air Manager 2.</w:t>
      </w:r>
    </w:p>
    <w:p w:rsidR="00FA4AF4" w:rsidRDefault="00FA4AF4" w:rsidP="00FA4AF4">
      <w:pPr>
        <w:spacing w:after="240" w:line="360" w:lineRule="auto"/>
        <w:rPr>
          <w:szCs w:val="24"/>
        </w:rPr>
      </w:pPr>
      <w:r>
        <w:t>Grâce à sa construction intelligente, le Secotec TF consomme moins de 87 watts par m³/min d'air comprimé (ISO 7183 A1), pour une perte de charge inférieure à 0,15 bar.</w:t>
      </w:r>
    </w:p>
    <w:p w:rsidR="00FA4AF4" w:rsidRDefault="00FA4AF4" w:rsidP="00FA4AF4">
      <w:pPr>
        <w:spacing w:after="240" w:line="360" w:lineRule="auto"/>
        <w:rPr>
          <w:szCs w:val="24"/>
        </w:rPr>
      </w:pPr>
      <w:r>
        <w:t>Par ailleurs, ce sécheur frigorifique ne nécessite pas de préfiltre, d'où des économies à l'achat et à l'entretien, mais aussi l'assurance d'une moindre perte de charge du système.</w:t>
      </w:r>
    </w:p>
    <w:p w:rsidR="00B06F9C" w:rsidRDefault="00B06F9C" w:rsidP="00E57E3C">
      <w:pPr>
        <w:pStyle w:val="Flietext"/>
        <w:spacing w:after="120"/>
      </w:pPr>
    </w:p>
    <w:p w:rsidR="0083380E" w:rsidRPr="00691F08" w:rsidRDefault="0083380E" w:rsidP="00E57E3C">
      <w:pPr>
        <w:pStyle w:val="Flietext"/>
        <w:spacing w:after="120"/>
        <w:rPr>
          <w:b/>
          <w:sz w:val="20"/>
        </w:rPr>
      </w:pPr>
      <w:r>
        <w:rPr>
          <w:b/>
          <w:sz w:val="20"/>
        </w:rPr>
        <w:t>Dateiname: p-secotect_Gold_Award-</w:t>
      </w:r>
      <w:r w:rsidR="009421C5">
        <w:rPr>
          <w:b/>
          <w:sz w:val="20"/>
        </w:rPr>
        <w:t>fr</w:t>
      </w:r>
      <w:bookmarkStart w:id="0" w:name="_GoBack"/>
      <w:bookmarkEnd w:id="0"/>
    </w:p>
    <w:p w:rsidR="0037578B" w:rsidRPr="0037578B" w:rsidRDefault="009421C5" w:rsidP="00E57E3C">
      <w:pPr>
        <w:pStyle w:val="Flietext"/>
        <w:spacing w:after="120"/>
        <w:rPr>
          <w:b/>
          <w:sz w:val="20"/>
        </w:rPr>
      </w:pPr>
      <w:r>
        <w:rPr>
          <w:b/>
          <w:sz w:val="20"/>
        </w:rPr>
        <w:t xml:space="preserve">1998 </w:t>
      </w:r>
      <w:r w:rsidR="00691F08">
        <w:rPr>
          <w:b/>
          <w:sz w:val="20"/>
        </w:rPr>
        <w:t>caractères, reproduction gratuite – Merci de nous transmettre un exemplaire justificatif.</w:t>
      </w:r>
    </w:p>
    <w:p w:rsidR="0037578B" w:rsidRDefault="0037578B" w:rsidP="00E57E3C">
      <w:pPr>
        <w:pStyle w:val="Flietext"/>
        <w:spacing w:after="120"/>
      </w:pPr>
    </w:p>
    <w:p w:rsidR="00153FAC" w:rsidRDefault="00153FAC"/>
    <w:p w:rsidR="00691F08" w:rsidRDefault="00691F08" w:rsidP="00E57E3C">
      <w:pPr>
        <w:pStyle w:val="Flietext"/>
        <w:spacing w:after="120"/>
      </w:pPr>
      <w:r>
        <w:t>Photo :</w:t>
      </w:r>
    </w:p>
    <w:p w:rsidR="0037578B" w:rsidRDefault="0037578B" w:rsidP="00E57E3C">
      <w:pPr>
        <w:pStyle w:val="Flietext"/>
        <w:spacing w:after="120"/>
      </w:pPr>
      <w:r>
        <w:t xml:space="preserve"> </w:t>
      </w:r>
    </w:p>
    <w:p w:rsidR="007B4B57" w:rsidRDefault="00691F08" w:rsidP="00E57E3C">
      <w:pPr>
        <w:pStyle w:val="Flietext"/>
        <w:spacing w:after="120"/>
      </w:pPr>
      <w:r>
        <w:rPr>
          <w:noProof/>
          <w:lang w:val="de-DE" w:eastAsia="de-DE" w:bidi="ar-SA"/>
        </w:rPr>
        <w:drawing>
          <wp:inline distT="0" distB="0" distL="0" distR="0">
            <wp:extent cx="2171700" cy="17373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otec TF_PoY_Gold_Winner_5x4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2594" cy="1738075"/>
                    </a:xfrm>
                    <a:prstGeom prst="rect">
                      <a:avLst/>
                    </a:prstGeom>
                  </pic:spPr>
                </pic:pic>
              </a:graphicData>
            </a:graphic>
          </wp:inline>
        </w:drawing>
      </w:r>
    </w:p>
    <w:p w:rsidR="00D42D96" w:rsidRDefault="00146B1D" w:rsidP="00E57E3C">
      <w:pPr>
        <w:pStyle w:val="Flietext"/>
        <w:spacing w:after="120"/>
        <w:rPr>
          <w:noProof/>
        </w:rPr>
      </w:pPr>
      <w:r>
        <w:t xml:space="preserve">          </w:t>
      </w:r>
    </w:p>
    <w:p w:rsidR="00D42D96" w:rsidRDefault="00D42D96" w:rsidP="00E57E3C">
      <w:pPr>
        <w:pStyle w:val="Flietext"/>
        <w:spacing w:after="120"/>
        <w:rPr>
          <w:noProof/>
        </w:rPr>
      </w:pPr>
    </w:p>
    <w:p w:rsidR="00D42D96" w:rsidRDefault="00D42D96" w:rsidP="00E57E3C">
      <w:pPr>
        <w:pStyle w:val="Flietext"/>
        <w:spacing w:after="120"/>
        <w:rPr>
          <w:noProof/>
        </w:rPr>
      </w:pPr>
    </w:p>
    <w:p w:rsidR="007B4B57" w:rsidRDefault="00146B1D" w:rsidP="00E57E3C">
      <w:pPr>
        <w:pStyle w:val="Flietext"/>
        <w:spacing w:after="120"/>
      </w:pPr>
      <w:r>
        <w:t xml:space="preserve"> </w:t>
      </w:r>
      <w:r>
        <w:rPr>
          <w:rFonts w:ascii="Times New Roman" w:hAnsi="Times New Roman"/>
          <w:snapToGrid w:val="0"/>
          <w:color w:val="000000"/>
          <w:w w:val="0"/>
          <w:sz w:val="0"/>
          <w:u w:color="000000"/>
          <w:bdr w:val="none" w:sz="0" w:space="0" w:color="000000"/>
          <w:shd w:val="clear" w:color="000000" w:fill="000000"/>
        </w:rPr>
        <w:t xml:space="preserve"> </w:t>
      </w:r>
      <w:r>
        <w:t xml:space="preserve">     </w:t>
      </w:r>
    </w:p>
    <w:sectPr w:rsidR="007B4B57">
      <w:headerReference w:type="default" r:id="rId10"/>
      <w:footerReference w:type="default" r:id="rId11"/>
      <w:footerReference w:type="first" r:id="rId12"/>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3E" w:rsidRDefault="0018073E">
      <w:r>
        <w:separator/>
      </w:r>
    </w:p>
  </w:endnote>
  <w:endnote w:type="continuationSeparator" w:id="0">
    <w:p w:rsidR="0018073E" w:rsidRDefault="001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283BFE" w:rsidRDefault="00AD6C67">
                          <w:pPr>
                            <w:jc w:val="center"/>
                            <w:rPr>
                              <w:rFonts w:cs="Arial"/>
                              <w:sz w:val="16"/>
                            </w:rPr>
                          </w:pPr>
                          <w:r>
                            <w:rPr>
                              <w:b/>
                              <w:sz w:val="18"/>
                            </w:rPr>
                            <w:t>KAESER KOMPRESSOREN SE</w:t>
                          </w:r>
                          <w:r>
                            <w:rPr>
                              <w:sz w:val="16"/>
                            </w:rPr>
                            <w:t xml:space="preserve"> – Postfach 21 43 – D-96410 Coburg</w:t>
                          </w:r>
                          <w:r>
                            <w:rPr>
                              <w:rFonts w:cs="Arial"/>
                              <w:sz w:val="16"/>
                            </w:rPr>
                            <w:br/>
                          </w:r>
                          <w:r>
                            <w:rPr>
                              <w:sz w:val="16"/>
                            </w:rPr>
                            <w:t xml:space="preserve">Tél. : +49 (0)9561 6400 – </w:t>
                          </w:r>
                          <w:hyperlink r:id="rId1">
                            <w:r>
                              <w:rPr>
                                <w:rStyle w:val="Hyperlink"/>
                                <w:sz w:val="16"/>
                              </w:rPr>
                              <w:t>www.kaeser.com</w:t>
                            </w:r>
                          </w:hyperlink>
                          <w:r>
                            <w:rPr>
                              <w:sz w:val="16"/>
                            </w:rPr>
                            <w:t xml:space="preserve"> – E-mail : </w:t>
                          </w:r>
                          <w:hyperlink r:id="rId2">
                            <w:r>
                              <w:rPr>
                                <w:rStyle w:val="Hyperlink"/>
                                <w:sz w:val="16"/>
                              </w:rPr>
                              <w:t>produktinfo@kaeser.com</w:t>
                            </w:r>
                          </w:hyperlink>
                          <w:r>
                            <w:br/>
                          </w:r>
                          <w:r>
                            <w:rPr>
                              <w:sz w:val="16"/>
                            </w:rPr>
                            <w:t>Service de presse : +49 (0)9561 640-452– Fax : +49 (0)9561 640-130</w:t>
                          </w:r>
                          <w:r>
                            <w:rPr>
                              <w:rFonts w:cs="Arial"/>
                              <w:sz w:val="16"/>
                            </w:rPr>
                            <w:br/>
                          </w:r>
                          <w:r>
                            <w:rPr>
                              <w:sz w:val="16"/>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roofErr w:type="spellStart"/>
                  <w:proofErr w:type="spellEnd"/>
                  <w:p w:rsidR="00AD6C67" w:rsidRPr="00283BFE" w:rsidRDefault="00AD6C67">
                    <w:pPr>
                      <w:jc w:val="center"/>
                      <w:rPr>
                        <w:rFonts w:cs="Arial"/>
                        <w:sz w:val="16"/>
                      </w:rPr>
                    </w:pPr>
                    <w:r>
                      <w:rPr>
                        <w:rFonts/>
                        <w:b/>
                        <w:sz w:val="18"/>
                      </w:rPr>
                      <w:t>KAESER KOMPRESSOREN SE</w:t>
                    </w:r>
                    <w:r>
                      <w:rPr>
                        <w:rFonts/>
                        <w:sz w:val="16"/>
                      </w:rPr>
                      <w:t xml:space="preserve"> – Postfach 21 43 – D-96410 Coburg</w:t>
                    </w:r>
                    <w:r>
                      <w:rPr>
                        <w:rFonts w:cs="Arial"/>
                        <w:sz w:val="16"/>
                      </w:rPr>
                      <w:br/>
                    </w:r>
                    <w:r>
                      <w:rPr>
                        <w:rFonts/>
                        <w:sz w:val="16"/>
                      </w:rPr>
                      <w:t xml:space="preserve">Tél. : </w:t>
                    </w:r>
                    <w:r>
                      <w:rPr>
                        <w:rFonts/>
                        <w:sz w:val="16"/>
                      </w:rPr>
                      <w:t xml:space="preserve">+49 (0)9561 6400 – </w:t>
                    </w:r>
                    <w:hyperlink r:id="rId3">
                      <w:r>
                        <w:rPr>
                          <w:rStyle w:val="Hyperlink"/>
                          <w:rFonts/>
                          <w:sz w:val="16"/>
                        </w:rPr>
                        <w:t>www.kaeser.com</w:t>
                      </w:r>
                    </w:hyperlink>
                    <w:r>
                      <w:rPr>
                        <w:rFonts/>
                        <w:sz w:val="16"/>
                      </w:rPr>
                      <w:t xml:space="preserve"> – E-mail : </w:t>
                    </w:r>
                    <w:hyperlink r:id="rId4">
                      <w:r>
                        <w:rPr>
                          <w:rStyle w:val="Hyperlink"/>
                          <w:rFonts/>
                          <w:sz w:val="16"/>
                        </w:rPr>
                        <w:t>produktinfo@kaeser.com</w:t>
                      </w:r>
                    </w:hyperlink>
                    <w:r>
                      <w:br/>
                    </w:r>
                    <w:r>
                      <w:rPr>
                        <w:rFonts/>
                        <w:sz w:val="16"/>
                      </w:rPr>
                      <w:t xml:space="preserve">Service de presse : </w:t>
                    </w:r>
                    <w:r>
                      <w:rPr>
                        <w:rFonts/>
                        <w:sz w:val="16"/>
                      </w:rPr>
                      <w:t xml:space="preserve">+49 (0)9561 640-452– Fax : </w:t>
                    </w:r>
                    <w:r>
                      <w:rPr>
                        <w:rFonts/>
                        <w:sz w:val="16"/>
                      </w:rPr>
                      <w:t>+49 (0)9561 640-130</w:t>
                    </w:r>
                    <w:r>
                      <w:rPr>
                        <w:rFonts w:cs="Arial"/>
                        <w:sz w:val="16"/>
                      </w:rPr>
                      <w:br/>
                    </w:r>
                    <w:r>
                      <w:rPr>
                        <w:rFonts/>
                        <w:sz w:val="16"/>
                      </w:rPr>
                      <w:t>E-mail : daniela.koehler@kaeser.com</w:t>
                    </w:r>
                  </w:p>
                </w:txbxContent>
              </v:textbox>
            </v:shape>
          </w:pict>
        </mc:Fallback>
      </mc:AlternateContent>
    </w:r>
    <w:r>
      <w:rPr>
        <w:noProof/>
        <w:lang w:val="de-DE" w:eastAsia="de-DE" w:bidi="ar-SA"/>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Default="00283BFE" w:rsidP="00283BFE">
                          <w:pPr>
                            <w:jc w:val="center"/>
                            <w:rPr>
                              <w:sz w:val="16"/>
                            </w:rPr>
                          </w:pPr>
                          <w:r>
                            <w:rPr>
                              <w:b/>
                              <w:sz w:val="18"/>
                            </w:rPr>
                            <w:t>KAESER KOMPRESSOREN SE</w:t>
                          </w:r>
                          <w:r>
                            <w:rPr>
                              <w:sz w:val="16"/>
                            </w:rPr>
                            <w:t xml:space="preserve"> – Postfach 21 43 – D-96410 Coburg</w:t>
                          </w:r>
                          <w:r>
                            <w:rPr>
                              <w:rFonts w:cs="Arial"/>
                              <w:sz w:val="16"/>
                            </w:rPr>
                            <w:br/>
                          </w:r>
                          <w:r>
                            <w:rPr>
                              <w:sz w:val="16"/>
                            </w:rPr>
                            <w:t xml:space="preserve">Tél. : +49 (0)9561 6400 – </w:t>
                          </w:r>
                          <w:hyperlink r:id="rId1">
                            <w:r>
                              <w:rPr>
                                <w:rStyle w:val="Hyperlink"/>
                                <w:sz w:val="16"/>
                              </w:rPr>
                              <w:t>www.kaeser.com</w:t>
                            </w:r>
                          </w:hyperlink>
                          <w:r>
                            <w:rPr>
                              <w:sz w:val="16"/>
                            </w:rPr>
                            <w:t xml:space="preserve"> – E-mail : </w:t>
                          </w:r>
                          <w:hyperlink r:id="rId2">
                            <w:r>
                              <w:rPr>
                                <w:rStyle w:val="Hyperlink"/>
                                <w:sz w:val="16"/>
                              </w:rPr>
                              <w:t>produktinfo@kaeser.com</w:t>
                            </w:r>
                          </w:hyperlink>
                          <w:r>
                            <w:br/>
                          </w:r>
                          <w:r>
                            <w:rPr>
                              <w:sz w:val="16"/>
                            </w:rPr>
                            <w:t>Service de presse : +49 (0)9561 640-452– Fax : +49 (0)9561 640-130</w:t>
                          </w:r>
                          <w:r>
                            <w:rPr>
                              <w:rFonts w:cs="Arial"/>
                              <w:sz w:val="16"/>
                            </w:rPr>
                            <w:br/>
                          </w:r>
                          <w:r>
                            <w:rPr>
                              <w:sz w:val="16"/>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roofErr w:type="spellStart"/>
                  <w:proofErr w:type="spellEnd"/>
                  <w:p w:rsidR="00AD6C67" w:rsidRDefault="00283BFE" w:rsidP="00283BFE">
                    <w:pPr>
                      <w:jc w:val="center"/>
                      <w:rPr>
                        <w:sz w:val="16"/>
                      </w:rPr>
                    </w:pPr>
                    <w:r>
                      <w:rPr>
                        <w:rFonts/>
                        <w:b/>
                        <w:sz w:val="18"/>
                      </w:rPr>
                      <w:t>KAESER KOMPRESSOREN SE</w:t>
                    </w:r>
                    <w:r>
                      <w:rPr>
                        <w:rFonts/>
                        <w:sz w:val="16"/>
                      </w:rPr>
                      <w:t xml:space="preserve"> – Postfach 21 43 – D-96410 Coburg</w:t>
                    </w:r>
                    <w:r>
                      <w:rPr>
                        <w:rFonts w:cs="Arial"/>
                        <w:sz w:val="16"/>
                      </w:rPr>
                      <w:br/>
                    </w:r>
                    <w:r>
                      <w:rPr>
                        <w:rFonts/>
                        <w:sz w:val="16"/>
                      </w:rPr>
                      <w:t xml:space="preserve">Tél. : </w:t>
                    </w:r>
                    <w:r>
                      <w:rPr>
                        <w:rFonts/>
                        <w:sz w:val="16"/>
                      </w:rPr>
                      <w:t xml:space="preserve">+49 (0)9561 6400 – </w:t>
                    </w:r>
                    <w:hyperlink r:id="rId3">
                      <w:r>
                        <w:rPr>
                          <w:rStyle w:val="Hyperlink"/>
                          <w:rFonts/>
                          <w:sz w:val="16"/>
                        </w:rPr>
                        <w:t>www.kaeser.com</w:t>
                      </w:r>
                    </w:hyperlink>
                    <w:r>
                      <w:rPr>
                        <w:rFonts/>
                        <w:sz w:val="16"/>
                      </w:rPr>
                      <w:t xml:space="preserve"> – E-mail : </w:t>
                    </w:r>
                    <w:hyperlink r:id="rId4">
                      <w:r>
                        <w:rPr>
                          <w:rStyle w:val="Hyperlink"/>
                          <w:rFonts/>
                          <w:sz w:val="16"/>
                        </w:rPr>
                        <w:t>produktinfo@kaeser.com</w:t>
                      </w:r>
                    </w:hyperlink>
                    <w:r>
                      <w:br/>
                    </w:r>
                    <w:r>
                      <w:rPr>
                        <w:rFonts/>
                        <w:sz w:val="16"/>
                      </w:rPr>
                      <w:t xml:space="preserve">Service de presse : </w:t>
                    </w:r>
                    <w:r>
                      <w:rPr>
                        <w:rFonts/>
                        <w:sz w:val="16"/>
                      </w:rPr>
                      <w:t xml:space="preserve">+49 (0)9561 640-452– Fax : </w:t>
                    </w:r>
                    <w:r>
                      <w:rPr>
                        <w:rFonts/>
                        <w:sz w:val="16"/>
                      </w:rPr>
                      <w:t>+49 (0)9561 640-130</w:t>
                    </w:r>
                    <w:r>
                      <w:rPr>
                        <w:rFonts w:cs="Arial"/>
                        <w:sz w:val="16"/>
                      </w:rPr>
                      <w:br/>
                    </w:r>
                    <w:r>
                      <w:rPr>
                        <w:rFonts/>
                        <w:sz w:val="16"/>
                      </w:rPr>
                      <w:t>E-mail : daniela.koehler@kaeser.com</w:t>
                    </w:r>
                  </w:p>
                </w:txbxContent>
              </v:textbox>
            </v:shape>
          </w:pict>
        </mc:Fallback>
      </mc:AlternateContent>
    </w:r>
    <w:r>
      <w:rPr>
        <w:noProof/>
        <w:lang w:val="de-DE" w:eastAsia="de-DE" w:bidi="ar-SA"/>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3E" w:rsidRDefault="0018073E">
      <w:r>
        <w:separator/>
      </w:r>
    </w:p>
  </w:footnote>
  <w:footnote w:type="continuationSeparator" w:id="0">
    <w:p w:rsidR="0018073E" w:rsidRDefault="00180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421C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421C5">
      <w:rPr>
        <w:rStyle w:val="Seitenzahl"/>
        <w:noProof/>
      </w:rPr>
      <w:t>2</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475EF"/>
    <w:multiLevelType w:val="hybridMultilevel"/>
    <w:tmpl w:val="503465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35DFA"/>
    <w:rsid w:val="00063C06"/>
    <w:rsid w:val="000F3B35"/>
    <w:rsid w:val="00112E2F"/>
    <w:rsid w:val="00120FC5"/>
    <w:rsid w:val="00122069"/>
    <w:rsid w:val="00146B1D"/>
    <w:rsid w:val="00153FAC"/>
    <w:rsid w:val="0017275C"/>
    <w:rsid w:val="0018073E"/>
    <w:rsid w:val="00186874"/>
    <w:rsid w:val="00192B1F"/>
    <w:rsid w:val="00197FB5"/>
    <w:rsid w:val="001B708C"/>
    <w:rsid w:val="001C626E"/>
    <w:rsid w:val="00216065"/>
    <w:rsid w:val="00217AA5"/>
    <w:rsid w:val="002226D4"/>
    <w:rsid w:val="0026609D"/>
    <w:rsid w:val="00283BFE"/>
    <w:rsid w:val="002A090D"/>
    <w:rsid w:val="002D4701"/>
    <w:rsid w:val="00300161"/>
    <w:rsid w:val="003010B2"/>
    <w:rsid w:val="003516C4"/>
    <w:rsid w:val="003654F5"/>
    <w:rsid w:val="0037578B"/>
    <w:rsid w:val="00384DF4"/>
    <w:rsid w:val="003A11EE"/>
    <w:rsid w:val="003C23CA"/>
    <w:rsid w:val="003F5F9C"/>
    <w:rsid w:val="00411B1C"/>
    <w:rsid w:val="004B5C51"/>
    <w:rsid w:val="004D29A6"/>
    <w:rsid w:val="004E35B5"/>
    <w:rsid w:val="00507967"/>
    <w:rsid w:val="00520F6F"/>
    <w:rsid w:val="00536560"/>
    <w:rsid w:val="00536FD2"/>
    <w:rsid w:val="00546811"/>
    <w:rsid w:val="0055398F"/>
    <w:rsid w:val="005B4DF8"/>
    <w:rsid w:val="005C0483"/>
    <w:rsid w:val="005C0D07"/>
    <w:rsid w:val="005D204C"/>
    <w:rsid w:val="006113EE"/>
    <w:rsid w:val="0061487B"/>
    <w:rsid w:val="00691F08"/>
    <w:rsid w:val="00695A68"/>
    <w:rsid w:val="006A408E"/>
    <w:rsid w:val="006C7D65"/>
    <w:rsid w:val="006E6077"/>
    <w:rsid w:val="006F48A5"/>
    <w:rsid w:val="00702024"/>
    <w:rsid w:val="00721F5C"/>
    <w:rsid w:val="00762035"/>
    <w:rsid w:val="00762C6B"/>
    <w:rsid w:val="00775402"/>
    <w:rsid w:val="007B4B57"/>
    <w:rsid w:val="007B4D1D"/>
    <w:rsid w:val="007E03A6"/>
    <w:rsid w:val="007E09D2"/>
    <w:rsid w:val="007E1952"/>
    <w:rsid w:val="007F3C05"/>
    <w:rsid w:val="007F57B4"/>
    <w:rsid w:val="007F7015"/>
    <w:rsid w:val="00832647"/>
    <w:rsid w:val="0083380E"/>
    <w:rsid w:val="008409DA"/>
    <w:rsid w:val="00860320"/>
    <w:rsid w:val="00893AD4"/>
    <w:rsid w:val="009421C5"/>
    <w:rsid w:val="0095795D"/>
    <w:rsid w:val="00973027"/>
    <w:rsid w:val="009A5C19"/>
    <w:rsid w:val="009B33F7"/>
    <w:rsid w:val="009C2214"/>
    <w:rsid w:val="009C74A1"/>
    <w:rsid w:val="00A507B1"/>
    <w:rsid w:val="00A538BF"/>
    <w:rsid w:val="00A82DFD"/>
    <w:rsid w:val="00AC510A"/>
    <w:rsid w:val="00AC5602"/>
    <w:rsid w:val="00AD56A6"/>
    <w:rsid w:val="00AD6C67"/>
    <w:rsid w:val="00AE43BB"/>
    <w:rsid w:val="00AE78D0"/>
    <w:rsid w:val="00B06F9C"/>
    <w:rsid w:val="00B12FC8"/>
    <w:rsid w:val="00B338D5"/>
    <w:rsid w:val="00B52021"/>
    <w:rsid w:val="00B92B3F"/>
    <w:rsid w:val="00BB224D"/>
    <w:rsid w:val="00BB7466"/>
    <w:rsid w:val="00BC693A"/>
    <w:rsid w:val="00BD6085"/>
    <w:rsid w:val="00BE2961"/>
    <w:rsid w:val="00BF74AC"/>
    <w:rsid w:val="00C00B71"/>
    <w:rsid w:val="00C34914"/>
    <w:rsid w:val="00C741BB"/>
    <w:rsid w:val="00C92294"/>
    <w:rsid w:val="00CB58EC"/>
    <w:rsid w:val="00CB6858"/>
    <w:rsid w:val="00CC434C"/>
    <w:rsid w:val="00CC74CE"/>
    <w:rsid w:val="00CF089E"/>
    <w:rsid w:val="00CF141B"/>
    <w:rsid w:val="00CF2D29"/>
    <w:rsid w:val="00D01F36"/>
    <w:rsid w:val="00D24D09"/>
    <w:rsid w:val="00D42D96"/>
    <w:rsid w:val="00D670C9"/>
    <w:rsid w:val="00D67DFB"/>
    <w:rsid w:val="00DB4C92"/>
    <w:rsid w:val="00DE487E"/>
    <w:rsid w:val="00E1122E"/>
    <w:rsid w:val="00E12BA2"/>
    <w:rsid w:val="00E31D48"/>
    <w:rsid w:val="00E3493A"/>
    <w:rsid w:val="00E45EC5"/>
    <w:rsid w:val="00E57811"/>
    <w:rsid w:val="00E57E3C"/>
    <w:rsid w:val="00E65571"/>
    <w:rsid w:val="00E9584D"/>
    <w:rsid w:val="00EB6AC5"/>
    <w:rsid w:val="00EF2E6B"/>
    <w:rsid w:val="00F049AF"/>
    <w:rsid w:val="00F16C59"/>
    <w:rsid w:val="00F17C07"/>
    <w:rsid w:val="00F21FBA"/>
    <w:rsid w:val="00F2531F"/>
    <w:rsid w:val="00F63417"/>
    <w:rsid w:val="00F67336"/>
    <w:rsid w:val="00F742B6"/>
    <w:rsid w:val="00FA4AF4"/>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EB4DBEC-7501-4149-93A7-A8AF57AE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styleId="Listenabsatz">
    <w:name w:val="List Paragraph"/>
    <w:basedOn w:val="Standard"/>
    <w:uiPriority w:val="34"/>
    <w:qFormat/>
    <w:rsid w:val="008409DA"/>
    <w:pPr>
      <w:spacing w:after="200" w:line="276"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5067">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C0BA-C372-489D-84D1-5F5931E0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2175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2</cp:revision>
  <cp:lastPrinted>2013-03-22T10:51:00Z</cp:lastPrinted>
  <dcterms:created xsi:type="dcterms:W3CDTF">2015-07-29T07:59:00Z</dcterms:created>
  <dcterms:modified xsi:type="dcterms:W3CDTF">2015-07-29T07:59:00Z</dcterms:modified>
</cp:coreProperties>
</file>