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2BD" w:rsidRPr="000652CE" w:rsidRDefault="006222BD" w:rsidP="006222BD">
      <w:pPr>
        <w:spacing w:after="240" w:line="200" w:lineRule="atLeast"/>
        <w:rPr>
          <w:b/>
          <w:sz w:val="28"/>
          <w:szCs w:val="28"/>
          <w:lang w:val="fr-FR"/>
        </w:rPr>
      </w:pPr>
      <w:r w:rsidRPr="000652CE">
        <w:rPr>
          <w:b/>
          <w:sz w:val="28"/>
          <w:szCs w:val="28"/>
          <w:lang w:val="fr-FR"/>
        </w:rPr>
        <w:t>Nouveau bâtiment</w:t>
      </w:r>
    </w:p>
    <w:p w:rsidR="006222BD" w:rsidRPr="000652CE" w:rsidRDefault="006222BD" w:rsidP="006222BD">
      <w:pPr>
        <w:spacing w:after="240" w:line="200" w:lineRule="atLeast"/>
        <w:rPr>
          <w:b/>
          <w:spacing w:val="-6"/>
          <w:sz w:val="52"/>
          <w:szCs w:val="52"/>
          <w:lang w:val="fr-FR"/>
        </w:rPr>
      </w:pPr>
      <w:r w:rsidRPr="000652CE">
        <w:rPr>
          <w:b/>
          <w:sz w:val="52"/>
          <w:szCs w:val="52"/>
          <w:lang w:val="fr-FR"/>
        </w:rPr>
        <w:t>Coup d'envoi pour le creuset des innovations</w:t>
      </w:r>
    </w:p>
    <w:p w:rsidR="006222BD" w:rsidRPr="000652CE" w:rsidRDefault="006222BD" w:rsidP="006222BD">
      <w:pPr>
        <w:spacing w:after="240" w:line="200" w:lineRule="atLeast"/>
        <w:rPr>
          <w:b/>
          <w:szCs w:val="24"/>
          <w:lang w:val="fr-FR"/>
        </w:rPr>
      </w:pPr>
      <w:r w:rsidRPr="000652CE">
        <w:rPr>
          <w:b/>
          <w:szCs w:val="24"/>
          <w:lang w:val="fr-FR"/>
        </w:rPr>
        <w:t xml:space="preserve">Presque exactement deux ans après le début du chantier, Kaeser </w:t>
      </w:r>
      <w:proofErr w:type="spellStart"/>
      <w:r w:rsidRPr="000652CE">
        <w:rPr>
          <w:b/>
          <w:szCs w:val="24"/>
          <w:lang w:val="fr-FR"/>
        </w:rPr>
        <w:t>Kompressoren</w:t>
      </w:r>
      <w:proofErr w:type="spellEnd"/>
      <w:r w:rsidRPr="000652CE">
        <w:rPr>
          <w:b/>
          <w:szCs w:val="24"/>
          <w:lang w:val="fr-FR"/>
        </w:rPr>
        <w:t xml:space="preserve"> a emménagé dans ses nouveaux locaux. </w:t>
      </w:r>
    </w:p>
    <w:p w:rsidR="006222BD" w:rsidRPr="000652CE" w:rsidRDefault="006222BD" w:rsidP="006222BD">
      <w:pPr>
        <w:spacing w:after="240" w:line="200" w:lineRule="atLeast"/>
        <w:rPr>
          <w:szCs w:val="24"/>
          <w:lang w:val="fr-FR"/>
        </w:rPr>
      </w:pPr>
      <w:proofErr w:type="spellStart"/>
      <w:r w:rsidRPr="000652CE">
        <w:rPr>
          <w:lang w:val="fr-FR"/>
        </w:rPr>
        <w:t>Coburg</w:t>
      </w:r>
      <w:proofErr w:type="spellEnd"/>
      <w:r w:rsidRPr="000652CE">
        <w:rPr>
          <w:lang w:val="fr-FR"/>
        </w:rPr>
        <w:t xml:space="preserve"> – Spacieux et lumineux, le nouveau bâtiment a été conçu pour faire jaillir les idées nouvelles et les innovations. Parce que des services appelés à travailler ensemble étaient disséminés sur tout le site et à l’étroit dans leurs locaux, Kaeser </w:t>
      </w:r>
      <w:proofErr w:type="spellStart"/>
      <w:r w:rsidRPr="000652CE">
        <w:rPr>
          <w:lang w:val="fr-FR"/>
        </w:rPr>
        <w:t>Kompressoren</w:t>
      </w:r>
      <w:proofErr w:type="spellEnd"/>
      <w:r w:rsidRPr="000652CE">
        <w:rPr>
          <w:lang w:val="fr-FR"/>
        </w:rPr>
        <w:t xml:space="preserve"> décida de construire le « </w:t>
      </w:r>
      <w:r w:rsidRPr="00A44C8C">
        <w:rPr>
          <w:lang w:val="fr-FR"/>
        </w:rPr>
        <w:t>Centre de recherche et d</w:t>
      </w:r>
      <w:r w:rsidR="00910442" w:rsidRPr="00A44C8C">
        <w:rPr>
          <w:lang w:val="fr-FR"/>
        </w:rPr>
        <w:t>’innovation</w:t>
      </w:r>
      <w:r w:rsidRPr="000652CE">
        <w:rPr>
          <w:lang w:val="fr-FR"/>
        </w:rPr>
        <w:t xml:space="preserve"> » dont la première pierre fut posée en septembre 2015. « Les équipes sont désormais plus proches les unes des autres et elles communiqueront donc plus facilement, ce qui favorisera durablement l’émergence d’idées nouvelles et d’innovations », explique Thomas Kaeser. </w:t>
      </w:r>
    </w:p>
    <w:p w:rsidR="006222BD" w:rsidRPr="000652CE" w:rsidRDefault="006222BD" w:rsidP="006222BD">
      <w:pPr>
        <w:spacing w:after="240" w:line="200" w:lineRule="atLeast"/>
        <w:rPr>
          <w:szCs w:val="24"/>
          <w:lang w:val="fr-FR"/>
        </w:rPr>
      </w:pPr>
      <w:r w:rsidRPr="000652CE">
        <w:rPr>
          <w:lang w:val="fr-FR"/>
        </w:rPr>
        <w:t xml:space="preserve">L’édifice est très lumineux, avec une construction ouverte qui fait une large part au verre. Les surfaces des bureaux sont adaptées aux besoins des salariés et modulables. Le bâtiment abrite les achats stratégiques, le marketing stratégique et le développement technique. </w:t>
      </w:r>
    </w:p>
    <w:p w:rsidR="006222BD" w:rsidRPr="000652CE" w:rsidRDefault="006222BD" w:rsidP="006222BD">
      <w:pPr>
        <w:spacing w:after="240" w:line="200" w:lineRule="atLeast"/>
        <w:rPr>
          <w:szCs w:val="24"/>
          <w:lang w:val="fr-FR"/>
        </w:rPr>
      </w:pPr>
      <w:r w:rsidRPr="000652CE">
        <w:rPr>
          <w:lang w:val="fr-FR"/>
        </w:rPr>
        <w:t xml:space="preserve">L'élément architectural marquant est l’escalier à double vis qui relie les six niveaux. Il s'inspire du profil Sigma des rotors à vis qui est pour beaucoup dans la réussite de Kaeser </w:t>
      </w:r>
      <w:proofErr w:type="spellStart"/>
      <w:r w:rsidRPr="000652CE">
        <w:rPr>
          <w:lang w:val="fr-FR"/>
        </w:rPr>
        <w:t>Kompressoren</w:t>
      </w:r>
      <w:proofErr w:type="spellEnd"/>
      <w:r w:rsidRPr="000652CE">
        <w:rPr>
          <w:lang w:val="fr-FR"/>
        </w:rPr>
        <w:t>. Les rotors à vis sont deux spirales imbriquées l’une dans l’autre. Ils sont la pièce maîtresse des compresseurs car ce sont eux qui assurent la compression de l’air atmosphérique. Dès les années 1970, Kaeser a mis au point des rotors particulièrement efficaces et l’entreprise poursuit ce développement aujourd'hui encore. Thomas Kaeser : « Nous attachons une grande importance à l’innovation. C’est en se développant sans relâche, en s’ouvrant aux idées nouvelles et en les faisant avancer que l’on forge l’avenir. Et tout comme le présent et le passé, l'avenir de Kaeser sera placé sous le signe de la réussite. »</w:t>
      </w:r>
    </w:p>
    <w:p w:rsidR="006222BD" w:rsidRPr="000652CE" w:rsidRDefault="006222BD" w:rsidP="006222BD">
      <w:pPr>
        <w:spacing w:after="240" w:line="200" w:lineRule="atLeast"/>
        <w:rPr>
          <w:szCs w:val="24"/>
          <w:lang w:val="fr-FR"/>
        </w:rPr>
      </w:pPr>
      <w:r w:rsidRPr="000652CE">
        <w:rPr>
          <w:lang w:val="fr-FR"/>
        </w:rPr>
        <w:t xml:space="preserve">Le système de chauffage et climatisation du bâtiment est lui aussi innovant. Il n’y a par exemple pas de radiateurs. C’est le plafond qui rayonne du froid ou de la chaleur selon les conditions extérieures. </w:t>
      </w:r>
    </w:p>
    <w:p w:rsidR="006222BD" w:rsidRPr="000652CE" w:rsidRDefault="006222BD" w:rsidP="006222BD">
      <w:pPr>
        <w:spacing w:after="240" w:line="200" w:lineRule="atLeast"/>
        <w:rPr>
          <w:szCs w:val="24"/>
          <w:lang w:val="fr-FR"/>
        </w:rPr>
      </w:pPr>
      <w:r w:rsidRPr="000652CE">
        <w:rPr>
          <w:lang w:val="fr-FR"/>
        </w:rPr>
        <w:t>La construction a été réalisée essentiellement par des entreprises régionales.</w:t>
      </w:r>
    </w:p>
    <w:p w:rsidR="006222BD" w:rsidRPr="000652CE" w:rsidRDefault="006222BD" w:rsidP="000652CE">
      <w:pPr>
        <w:spacing w:line="200" w:lineRule="atLeast"/>
        <w:rPr>
          <w:b/>
          <w:szCs w:val="24"/>
          <w:lang w:val="fr-FR"/>
        </w:rPr>
      </w:pPr>
      <w:r w:rsidRPr="000652CE">
        <w:rPr>
          <w:b/>
          <w:szCs w:val="24"/>
          <w:lang w:val="fr-FR"/>
        </w:rPr>
        <w:t>Fichier : pm-</w:t>
      </w:r>
      <w:proofErr w:type="spellStart"/>
      <w:r w:rsidRPr="000652CE">
        <w:rPr>
          <w:b/>
          <w:szCs w:val="24"/>
          <w:lang w:val="fr-FR"/>
        </w:rPr>
        <w:t>neubau</w:t>
      </w:r>
      <w:proofErr w:type="spellEnd"/>
      <w:r w:rsidRPr="000652CE">
        <w:rPr>
          <w:b/>
          <w:szCs w:val="24"/>
          <w:lang w:val="fr-FR"/>
        </w:rPr>
        <w:t>-</w:t>
      </w:r>
      <w:proofErr w:type="spellStart"/>
      <w:r w:rsidRPr="000652CE">
        <w:rPr>
          <w:b/>
          <w:szCs w:val="24"/>
          <w:lang w:val="fr-FR"/>
        </w:rPr>
        <w:t>fr</w:t>
      </w:r>
      <w:proofErr w:type="spellEnd"/>
    </w:p>
    <w:p w:rsidR="000652CE" w:rsidRPr="000652CE" w:rsidRDefault="000652CE" w:rsidP="000652CE">
      <w:pPr>
        <w:pBdr>
          <w:bottom w:val="single" w:sz="4" w:space="1" w:color="auto"/>
        </w:pBdr>
        <w:rPr>
          <w:lang w:val="fr-FR"/>
        </w:rPr>
      </w:pPr>
      <w:r>
        <w:rPr>
          <w:lang w:val="fr-FR"/>
        </w:rPr>
        <w:t>2.137</w:t>
      </w:r>
      <w:r w:rsidRPr="000652CE">
        <w:rPr>
          <w:lang w:val="fr-FR"/>
        </w:rPr>
        <w:t xml:space="preserve"> caractères, reproduction gratuite </w:t>
      </w:r>
      <w:r w:rsidRPr="000652CE">
        <w:rPr>
          <w:rFonts w:ascii="Symbol" w:hAnsi="Symbol"/>
          <w:lang w:val="fr-FR"/>
        </w:rPr>
        <w:t></w:t>
      </w:r>
      <w:r w:rsidRPr="000652CE">
        <w:rPr>
          <w:lang w:val="fr-FR"/>
        </w:rPr>
        <w:t xml:space="preserve"> Merci de nous transmettre un exemplaire justificatif.</w:t>
      </w:r>
    </w:p>
    <w:p w:rsidR="000652CE" w:rsidRPr="000652CE" w:rsidRDefault="000652CE" w:rsidP="006222BD">
      <w:pPr>
        <w:spacing w:after="240" w:line="200" w:lineRule="atLeast"/>
        <w:rPr>
          <w:b/>
          <w:szCs w:val="24"/>
          <w:lang w:val="fr-FR"/>
        </w:rPr>
      </w:pPr>
    </w:p>
    <w:p w:rsidR="006222BD" w:rsidRPr="000652CE" w:rsidRDefault="006222BD" w:rsidP="006222BD">
      <w:pPr>
        <w:spacing w:after="240" w:line="200" w:lineRule="atLeast"/>
        <w:rPr>
          <w:b/>
          <w:szCs w:val="24"/>
          <w:lang w:val="fr-FR"/>
        </w:rPr>
      </w:pPr>
    </w:p>
    <w:p w:rsidR="006222BD" w:rsidRPr="000652CE" w:rsidRDefault="006222BD" w:rsidP="006222BD">
      <w:pPr>
        <w:autoSpaceDE w:val="0"/>
        <w:autoSpaceDN w:val="0"/>
        <w:adjustRightInd w:val="0"/>
        <w:spacing w:after="240" w:line="200" w:lineRule="atLeast"/>
        <w:textAlignment w:val="center"/>
        <w:rPr>
          <w:rFonts w:eastAsia="Calibri" w:cs="Arial"/>
          <w:bCs/>
          <w:color w:val="000000"/>
          <w:szCs w:val="24"/>
          <w:lang w:val="fr-FR"/>
        </w:rPr>
      </w:pPr>
      <w:r w:rsidRPr="000652CE">
        <w:rPr>
          <w:bCs/>
          <w:color w:val="000000"/>
          <w:szCs w:val="24"/>
          <w:lang w:val="fr-FR"/>
        </w:rPr>
        <w:t xml:space="preserve">Photos : </w:t>
      </w:r>
    </w:p>
    <w:p w:rsidR="006222BD" w:rsidRPr="000652CE" w:rsidRDefault="006222BD" w:rsidP="006222BD">
      <w:pPr>
        <w:autoSpaceDE w:val="0"/>
        <w:autoSpaceDN w:val="0"/>
        <w:adjustRightInd w:val="0"/>
        <w:spacing w:after="240" w:line="200" w:lineRule="atLeast"/>
        <w:textAlignment w:val="center"/>
        <w:rPr>
          <w:rFonts w:eastAsia="Calibri" w:cs="Arial"/>
          <w:bCs/>
          <w:color w:val="000000"/>
          <w:szCs w:val="24"/>
          <w:lang w:val="fr-FR"/>
        </w:rPr>
      </w:pPr>
      <w:r w:rsidRPr="000652CE">
        <w:rPr>
          <w:rFonts w:eastAsia="Calibri" w:cs="Arial"/>
          <w:bCs/>
          <w:noProof/>
          <w:color w:val="000000"/>
          <w:szCs w:val="24"/>
        </w:rPr>
        <w:drawing>
          <wp:inline distT="0" distB="0" distL="0" distR="0" wp14:anchorId="7015F081" wp14:editId="14B87EB3">
            <wp:extent cx="2112026" cy="1356995"/>
            <wp:effectExtent l="0" t="0" r="2540" b="0"/>
            <wp:docPr id="3" name="Grafik 3" descr="D:\Users\koehler9\Desktop\alles\offene veröffentlichungen\Neues Gebäude\FEZ2 auß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koehler9\Desktop\alles\offene veröffentlichungen\Neues Gebäude\FEZ2 auß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2427" cy="1357253"/>
                    </a:xfrm>
                    <a:prstGeom prst="rect">
                      <a:avLst/>
                    </a:prstGeom>
                    <a:noFill/>
                    <a:ln>
                      <a:noFill/>
                    </a:ln>
                  </pic:spPr>
                </pic:pic>
              </a:graphicData>
            </a:graphic>
          </wp:inline>
        </w:drawing>
      </w:r>
    </w:p>
    <w:p w:rsidR="006222BD" w:rsidRPr="000652CE" w:rsidRDefault="006222BD" w:rsidP="006222BD">
      <w:pPr>
        <w:autoSpaceDE w:val="0"/>
        <w:autoSpaceDN w:val="0"/>
        <w:adjustRightInd w:val="0"/>
        <w:spacing w:after="240" w:line="200" w:lineRule="atLeast"/>
        <w:textAlignment w:val="center"/>
        <w:rPr>
          <w:rFonts w:eastAsia="Calibri" w:cs="Arial"/>
          <w:bCs/>
          <w:color w:val="000000"/>
          <w:szCs w:val="24"/>
          <w:lang w:val="fr-FR"/>
        </w:rPr>
      </w:pPr>
      <w:r w:rsidRPr="000652CE">
        <w:rPr>
          <w:bCs/>
          <w:color w:val="000000"/>
          <w:szCs w:val="24"/>
          <w:lang w:val="fr-FR"/>
        </w:rPr>
        <w:t xml:space="preserve">Le nouveau </w:t>
      </w:r>
      <w:r w:rsidRPr="00A44C8C">
        <w:rPr>
          <w:bCs/>
          <w:color w:val="000000"/>
          <w:szCs w:val="24"/>
          <w:lang w:val="fr-FR"/>
        </w:rPr>
        <w:t xml:space="preserve">Centre de recherche et </w:t>
      </w:r>
      <w:r w:rsidR="00910442" w:rsidRPr="00A44C8C">
        <w:rPr>
          <w:bCs/>
          <w:color w:val="000000"/>
          <w:szCs w:val="24"/>
          <w:lang w:val="fr-FR"/>
        </w:rPr>
        <w:t xml:space="preserve">d’innovation </w:t>
      </w:r>
      <w:bookmarkStart w:id="0" w:name="_GoBack"/>
      <w:bookmarkEnd w:id="0"/>
      <w:r w:rsidRPr="000652CE">
        <w:rPr>
          <w:bCs/>
          <w:color w:val="000000"/>
          <w:szCs w:val="24"/>
          <w:lang w:val="fr-FR"/>
        </w:rPr>
        <w:t xml:space="preserve">de Kaeser </w:t>
      </w:r>
      <w:proofErr w:type="spellStart"/>
      <w:r w:rsidRPr="000652CE">
        <w:rPr>
          <w:bCs/>
          <w:color w:val="000000"/>
          <w:szCs w:val="24"/>
          <w:lang w:val="fr-FR"/>
        </w:rPr>
        <w:t>Kompressoren</w:t>
      </w:r>
      <w:proofErr w:type="spellEnd"/>
      <w:r w:rsidRPr="000652CE">
        <w:rPr>
          <w:bCs/>
          <w:color w:val="000000"/>
          <w:szCs w:val="24"/>
          <w:lang w:val="fr-FR"/>
        </w:rPr>
        <w:t xml:space="preserve"> est achevé. Il sera un creuset d’innovations pour l’entreprise. </w:t>
      </w:r>
    </w:p>
    <w:p w:rsidR="006222BD" w:rsidRPr="000652CE" w:rsidRDefault="006222BD" w:rsidP="006222BD">
      <w:pPr>
        <w:autoSpaceDE w:val="0"/>
        <w:autoSpaceDN w:val="0"/>
        <w:adjustRightInd w:val="0"/>
        <w:spacing w:after="240" w:line="200" w:lineRule="atLeast"/>
        <w:textAlignment w:val="center"/>
        <w:rPr>
          <w:rFonts w:eastAsia="Calibri" w:cs="Arial"/>
          <w:bCs/>
          <w:color w:val="000000"/>
          <w:szCs w:val="24"/>
          <w:lang w:val="fr-FR"/>
        </w:rPr>
      </w:pPr>
      <w:r w:rsidRPr="000652CE">
        <w:rPr>
          <w:rFonts w:eastAsia="Calibri" w:cs="Arial"/>
          <w:bCs/>
          <w:noProof/>
          <w:color w:val="000000"/>
          <w:szCs w:val="24"/>
        </w:rPr>
        <w:drawing>
          <wp:inline distT="0" distB="0" distL="0" distR="0" wp14:anchorId="04E159FE" wp14:editId="54462B41">
            <wp:extent cx="507655" cy="761129"/>
            <wp:effectExtent l="0" t="0" r="6985" b="1270"/>
            <wp:docPr id="4" name="Grafik 4" descr="D:\Users\koehler9\Desktop\alles\offene veröffentlichungen\Neues Gebäude\FEZ2_Innen_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Neues Gebäude\FEZ2_Innen_08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80" cy="762665"/>
                    </a:xfrm>
                    <a:prstGeom prst="rect">
                      <a:avLst/>
                    </a:prstGeom>
                    <a:noFill/>
                    <a:ln>
                      <a:noFill/>
                    </a:ln>
                  </pic:spPr>
                </pic:pic>
              </a:graphicData>
            </a:graphic>
          </wp:inline>
        </w:drawing>
      </w:r>
      <w:r w:rsidRPr="000652CE">
        <w:rPr>
          <w:bCs/>
          <w:color w:val="000000"/>
          <w:szCs w:val="24"/>
          <w:lang w:val="fr-FR"/>
        </w:rPr>
        <w:t xml:space="preserve">  </w:t>
      </w:r>
      <w:r w:rsidRPr="000652CE">
        <w:rPr>
          <w:rFonts w:eastAsia="Calibri" w:cs="Arial"/>
          <w:bCs/>
          <w:noProof/>
          <w:color w:val="000000"/>
          <w:szCs w:val="24"/>
        </w:rPr>
        <w:drawing>
          <wp:inline distT="0" distB="0" distL="0" distR="0" wp14:anchorId="22F64F7B" wp14:editId="5E53E69E">
            <wp:extent cx="582292" cy="812800"/>
            <wp:effectExtent l="0" t="0" r="8890" b="6350"/>
            <wp:docPr id="11" name="Grafik 11" descr="D:\Users\koehler9\Desktop\alles\offene veröffentlichungen\Neues Gebäude\FEZtreppeh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koehler9\Desktop\alles\offene veröffentlichungen\Neues Gebäude\FEZtreppehoc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07" cy="816310"/>
                    </a:xfrm>
                    <a:prstGeom prst="rect">
                      <a:avLst/>
                    </a:prstGeom>
                    <a:noFill/>
                    <a:ln>
                      <a:noFill/>
                    </a:ln>
                  </pic:spPr>
                </pic:pic>
              </a:graphicData>
            </a:graphic>
          </wp:inline>
        </w:drawing>
      </w:r>
      <w:r w:rsidRPr="000652CE">
        <w:rPr>
          <w:bCs/>
          <w:color w:val="000000"/>
          <w:szCs w:val="24"/>
          <w:lang w:val="fr-FR"/>
        </w:rPr>
        <w:t xml:space="preserve">  </w:t>
      </w:r>
      <w:r w:rsidRPr="000652CE">
        <w:rPr>
          <w:rFonts w:eastAsia="Calibri" w:cs="Arial"/>
          <w:bCs/>
          <w:noProof/>
          <w:color w:val="000000"/>
          <w:szCs w:val="24"/>
        </w:rPr>
        <w:drawing>
          <wp:inline distT="0" distB="0" distL="0" distR="0" wp14:anchorId="53C3196F" wp14:editId="7EB38F96">
            <wp:extent cx="1095375" cy="730588"/>
            <wp:effectExtent l="0" t="0" r="0" b="0"/>
            <wp:docPr id="7" name="Grafik 7" descr="R:\Werbung\Presse_Austauschordner\Koehler\FEZ2_2017_09_Innen\FEZ2_Innen_0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Werbung\Presse_Austauschordner\Koehler\FEZ2_2017_09_Innen\FEZ2_Innen_017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9535" cy="733362"/>
                    </a:xfrm>
                    <a:prstGeom prst="rect">
                      <a:avLst/>
                    </a:prstGeom>
                    <a:noFill/>
                    <a:ln>
                      <a:noFill/>
                    </a:ln>
                  </pic:spPr>
                </pic:pic>
              </a:graphicData>
            </a:graphic>
          </wp:inline>
        </w:drawing>
      </w:r>
      <w:r w:rsidRPr="000652CE">
        <w:rPr>
          <w:bCs/>
          <w:color w:val="000000"/>
          <w:szCs w:val="24"/>
          <w:lang w:val="fr-FR"/>
        </w:rPr>
        <w:t xml:space="preserve"> </w:t>
      </w:r>
      <w:r w:rsidRPr="000652CE">
        <w:rPr>
          <w:rFonts w:eastAsia="Calibri" w:cs="Arial"/>
          <w:bCs/>
          <w:noProof/>
          <w:color w:val="000000"/>
          <w:szCs w:val="24"/>
        </w:rPr>
        <w:drawing>
          <wp:inline distT="0" distB="0" distL="0" distR="0" wp14:anchorId="49986CA5" wp14:editId="778CD938">
            <wp:extent cx="1075825" cy="717550"/>
            <wp:effectExtent l="0" t="0" r="0" b="6350"/>
            <wp:docPr id="6" name="Grafik 6" descr="D:\Users\koehler9\Desktop\alles\offene veröffentlichungen\Neues Gebäude\FEZ2_Innen_0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alles\offene veröffentlichungen\Neues Gebäude\FEZ2_Innen_016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7630" cy="718754"/>
                    </a:xfrm>
                    <a:prstGeom prst="rect">
                      <a:avLst/>
                    </a:prstGeom>
                    <a:noFill/>
                    <a:ln>
                      <a:noFill/>
                    </a:ln>
                  </pic:spPr>
                </pic:pic>
              </a:graphicData>
            </a:graphic>
          </wp:inline>
        </w:drawing>
      </w:r>
      <w:r w:rsidRPr="000652CE">
        <w:rPr>
          <w:bCs/>
          <w:color w:val="000000"/>
          <w:szCs w:val="24"/>
          <w:lang w:val="fr-FR"/>
        </w:rPr>
        <w:t xml:space="preserve"> </w:t>
      </w:r>
      <w:r w:rsidRPr="000652CE">
        <w:rPr>
          <w:rFonts w:eastAsia="Calibri" w:cs="Arial"/>
          <w:bCs/>
          <w:noProof/>
          <w:color w:val="000000"/>
          <w:szCs w:val="24"/>
        </w:rPr>
        <w:drawing>
          <wp:inline distT="0" distB="0" distL="0" distR="0" wp14:anchorId="71762D08" wp14:editId="5DAA7721">
            <wp:extent cx="1104900" cy="736943"/>
            <wp:effectExtent l="0" t="0" r="0" b="6350"/>
            <wp:docPr id="9" name="Grafik 9" descr="R:\Werbung\Presse_Austauschordner\Koehler\FEZ2_2017_09_Innen\FEZ2_Innen_0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Werbung\Presse_Austauschordner\Koehler\FEZ2_2017_09_Innen\FEZ2_Innen_011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9208" cy="739816"/>
                    </a:xfrm>
                    <a:prstGeom prst="rect">
                      <a:avLst/>
                    </a:prstGeom>
                    <a:noFill/>
                    <a:ln>
                      <a:noFill/>
                    </a:ln>
                  </pic:spPr>
                </pic:pic>
              </a:graphicData>
            </a:graphic>
          </wp:inline>
        </w:drawing>
      </w:r>
    </w:p>
    <w:p w:rsidR="006222BD" w:rsidRPr="000652CE" w:rsidRDefault="006222BD" w:rsidP="006222BD">
      <w:pPr>
        <w:autoSpaceDE w:val="0"/>
        <w:autoSpaceDN w:val="0"/>
        <w:adjustRightInd w:val="0"/>
        <w:spacing w:after="240" w:line="200" w:lineRule="atLeast"/>
        <w:textAlignment w:val="center"/>
        <w:rPr>
          <w:rFonts w:eastAsia="Calibri" w:cs="Arial"/>
          <w:bCs/>
          <w:color w:val="000000"/>
          <w:szCs w:val="24"/>
          <w:lang w:val="fr-FR"/>
        </w:rPr>
      </w:pPr>
      <w:r w:rsidRPr="000652CE">
        <w:rPr>
          <w:bCs/>
          <w:color w:val="000000"/>
          <w:szCs w:val="24"/>
          <w:lang w:val="fr-FR"/>
        </w:rPr>
        <w:t xml:space="preserve">Les grands espaces lumineux et la structure ouverte favoriseront la communication. L’escalier à double vis qui relie les six niveaux est l’un des éléments architecturaux marquants. </w:t>
      </w:r>
    </w:p>
    <w:p w:rsidR="00432EC9" w:rsidRPr="000652CE" w:rsidRDefault="00432EC9" w:rsidP="00432EC9">
      <w:pPr>
        <w:rPr>
          <w:lang w:val="fr-FR"/>
        </w:rPr>
      </w:pPr>
    </w:p>
    <w:sectPr w:rsidR="00432EC9" w:rsidRPr="000652CE" w:rsidSect="00BB7CA9">
      <w:headerReference w:type="default" r:id="rId13"/>
      <w:footerReference w:type="default" r:id="rId14"/>
      <w:headerReference w:type="first" r:id="rId15"/>
      <w:footerReference w:type="first" r:id="rId16"/>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28B" w:rsidRDefault="00FB328B">
      <w:r>
        <w:separator/>
      </w:r>
    </w:p>
  </w:endnote>
  <w:endnote w:type="continuationSeparator" w:id="0">
    <w:p w:rsidR="00FB328B" w:rsidRDefault="00FB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1F0CB3">
                      <w:fldChar w:fldCharType="begin"/>
                    </w:r>
                    <w:r w:rsidR="001F0CB3" w:rsidRPr="006222BD">
                      <w:rPr>
                        <w:lang w:val="en-US"/>
                      </w:rPr>
                      <w:instrText xml:space="preserve"> HYPERLINK "http://www.kaeser.com" </w:instrText>
                    </w:r>
                    <w:r w:rsidR="001F0CB3">
                      <w:fldChar w:fldCharType="separate"/>
                    </w:r>
                    <w:r w:rsidRPr="00ED2FBF">
                      <w:rPr>
                        <w:rStyle w:val="Hyperlink"/>
                        <w:rFonts w:cs="Arial"/>
                        <w:sz w:val="16"/>
                        <w:lang w:val="en-GB"/>
                      </w:rPr>
                      <w:t>www.kaeser.com</w:t>
                    </w:r>
                    <w:r w:rsidR="001F0CB3">
                      <w:rPr>
                        <w:rStyle w:val="Hyperlink"/>
                        <w:rFonts w:cs="Arial"/>
                        <w:sz w:val="16"/>
                        <w:lang w:val="en-GB"/>
                      </w:rPr>
                      <w:fldChar w:fldCharType="end"/>
                    </w:r>
                    <w:r w:rsidRPr="00ED2FBF">
                      <w:rPr>
                        <w:rFonts w:cs="Arial"/>
                        <w:sz w:val="16"/>
                        <w:lang w:val="en-GB"/>
                      </w:rPr>
                      <w:t xml:space="preserve"> – E-mail: </w:t>
                    </w:r>
                    <w:hyperlink r:id="rId3"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28B" w:rsidRDefault="00FB328B">
      <w:r>
        <w:separator/>
      </w:r>
    </w:p>
  </w:footnote>
  <w:footnote w:type="continuationSeparator" w:id="0">
    <w:p w:rsidR="00FB328B" w:rsidRDefault="00FB3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A44C8C">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44C8C">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652CE"/>
    <w:rsid w:val="00074E27"/>
    <w:rsid w:val="0007611D"/>
    <w:rsid w:val="00081448"/>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32EC9"/>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222BD"/>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0442"/>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44C8C"/>
    <w:rsid w:val="00A507B1"/>
    <w:rsid w:val="00A538BF"/>
    <w:rsid w:val="00A62264"/>
    <w:rsid w:val="00A778C8"/>
    <w:rsid w:val="00A82DFD"/>
    <w:rsid w:val="00A8536E"/>
    <w:rsid w:val="00AA60FF"/>
    <w:rsid w:val="00AC510A"/>
    <w:rsid w:val="00AC5602"/>
    <w:rsid w:val="00AD56A6"/>
    <w:rsid w:val="00AD6C67"/>
    <w:rsid w:val="00AE43BB"/>
    <w:rsid w:val="00AE78D0"/>
    <w:rsid w:val="00B0247F"/>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05B14"/>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978E3"/>
    <w:rsid w:val="00FA2D6E"/>
    <w:rsid w:val="00FB328B"/>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7.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roductinfo@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2209</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2600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2017-10-13T06:29:00Z</dcterms:created>
  <dcterms:modified xsi:type="dcterms:W3CDTF">2017-10-13T06:29:00Z</dcterms:modified>
</cp:coreProperties>
</file>